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A6D8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32"/>
          <w:szCs w:val="12"/>
        </w:rPr>
      </w:pPr>
    </w:p>
    <w:p w14:paraId="7B5CEEBD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32"/>
          <w:szCs w:val="12"/>
        </w:rPr>
      </w:pPr>
    </w:p>
    <w:p w14:paraId="2309EF0E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32"/>
          <w:szCs w:val="12"/>
        </w:rPr>
      </w:pPr>
    </w:p>
    <w:p w14:paraId="70008D1B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44"/>
          <w:szCs w:val="18"/>
        </w:rPr>
      </w:pPr>
    </w:p>
    <w:p w14:paraId="039CB51E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44"/>
          <w:szCs w:val="18"/>
        </w:rPr>
      </w:pPr>
    </w:p>
    <w:p w14:paraId="13097DAD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44"/>
          <w:szCs w:val="18"/>
        </w:rPr>
      </w:pPr>
    </w:p>
    <w:p w14:paraId="4CB675B7" w14:textId="2DDD04AF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eastAsia="Times New Roman" w:hAnsi="Times New Roman" w:cs="Times New Roman"/>
          <w:b/>
          <w:sz w:val="44"/>
          <w:szCs w:val="18"/>
        </w:rPr>
      </w:pPr>
      <w:r w:rsidRPr="00D127C9">
        <w:rPr>
          <w:rFonts w:ascii="Times New Roman" w:eastAsia="Times New Roman" w:hAnsi="Times New Roman" w:cs="Times New Roman"/>
          <w:b/>
          <w:sz w:val="44"/>
          <w:szCs w:val="18"/>
        </w:rPr>
        <w:t xml:space="preserve">REGULAMIN REKRUTACJI </w:t>
      </w:r>
    </w:p>
    <w:p w14:paraId="5F553EEF" w14:textId="676C5218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7C9">
        <w:rPr>
          <w:rFonts w:ascii="Times New Roman" w:eastAsia="Times New Roman" w:hAnsi="Times New Roman" w:cs="Times New Roman"/>
          <w:b/>
          <w:sz w:val="44"/>
          <w:szCs w:val="18"/>
        </w:rPr>
        <w:t xml:space="preserve">DO PRZEDSIĘWZIĘCIA </w:t>
      </w:r>
      <w:r w:rsidR="001629B1" w:rsidRPr="001629B1">
        <w:rPr>
          <w:rFonts w:ascii="Times New Roman" w:eastAsia="Times New Roman" w:hAnsi="Times New Roman" w:cs="Times New Roman"/>
          <w:b/>
          <w:sz w:val="44"/>
          <w:szCs w:val="18"/>
        </w:rPr>
        <w:t>„INNOWACJE EDUKACYJNE SZANSĄ MŁODZIEŻY NA LEPSZY START W DOROSŁE ŻYCIE” O NUMERZE 2023-1-PL01-KA122-SCH-000138868</w:t>
      </w:r>
    </w:p>
    <w:p w14:paraId="409871DC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2C2DED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8D3177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A0C9DA9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A5E22DD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F9FDB65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40A8F4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B9F1E9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C653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37AA31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E56311E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D10C5E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114C7D4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70CCF2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295FFAA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2E6E04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75F071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0FB432C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6B3339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A79EC8D" w14:textId="77777777" w:rsidR="00B8188C" w:rsidRPr="00D127C9" w:rsidRDefault="00B8188C" w:rsidP="00B8188C">
      <w:pPr>
        <w:spacing w:line="360" w:lineRule="auto"/>
        <w:ind w:right="-29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E4D4FDC" w14:textId="77777777" w:rsidR="00D127C9" w:rsidRPr="00D127C9" w:rsidRDefault="00406779" w:rsidP="00D127C9">
      <w:pPr>
        <w:spacing w:before="100" w:before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I: Postanowienia Ogólne</w:t>
      </w:r>
      <w:r w:rsidR="00D127C9" w:rsidRPr="00D127C9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14:paraId="5A99EADB" w14:textId="5259E864" w:rsidR="00406779" w:rsidRPr="00D127C9" w:rsidRDefault="00406779" w:rsidP="00DA41A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Cel i zakres regulaminu</w:t>
      </w:r>
      <w:r w:rsidR="00DA41A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56513CF" w14:textId="48D0A1CC" w:rsidR="00406779" w:rsidRPr="00D127C9" w:rsidRDefault="00406779" w:rsidP="00DA41A3">
      <w:pPr>
        <w:numPr>
          <w:ilvl w:val="0"/>
          <w:numId w:val="1"/>
        </w:numPr>
        <w:spacing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Niniejszy regulamin określa zasady i procedury rekrutacji uczestników do </w:t>
      </w:r>
      <w:r w:rsidR="000050F2" w:rsidRPr="00D127C9">
        <w:rPr>
          <w:rFonts w:ascii="Times New Roman" w:eastAsia="Times New Roman" w:hAnsi="Times New Roman" w:cs="Times New Roman"/>
          <w:sz w:val="22"/>
          <w:szCs w:val="22"/>
        </w:rPr>
        <w:t xml:space="preserve">przedsięwzięcia </w:t>
      </w:r>
      <w:r w:rsidR="00B22A4D" w:rsidRPr="00B22A4D">
        <w:rPr>
          <w:rFonts w:ascii="Times New Roman" w:eastAsia="Times New Roman" w:hAnsi="Times New Roman" w:cs="Times New Roman"/>
          <w:sz w:val="22"/>
          <w:szCs w:val="22"/>
        </w:rPr>
        <w:t>„Innowacje edukacyjne szansą młodzieży na lepszy start w dorosłe życie” o numerze 2023-1-PL01-KA122-SCH-000138868</w:t>
      </w:r>
      <w:r w:rsidR="000050F2" w:rsidRPr="00D127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1B5ACDD" w14:textId="5E5FBC2E" w:rsidR="00406779" w:rsidRPr="00D127C9" w:rsidRDefault="00406779" w:rsidP="00D127C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Regulamin jest obowiązujący dla wszystkich uczestników procesu rekrutacji do </w:t>
      </w:r>
      <w:r w:rsidR="00FC6935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rojektu oraz osób odpowiedzialnych za przeprowadzenie rekrutacji.</w:t>
      </w:r>
    </w:p>
    <w:p w14:paraId="28F3C817" w14:textId="74FDB233" w:rsidR="00406779" w:rsidRPr="00D127C9" w:rsidRDefault="000050F2" w:rsidP="00DA41A3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Rekrutacja zostanie przeprowadzona na zasadach niedyskryminacji i równości szans, co jest fundamentalnym elementem uczciwego i etycznego procesu rekrutacji do projektu. Jej celem jest zapewnienie, że każda osoba ma równe szanse na udział w przedsięwzięciu, niezależnie od jej pochodzenia, płci, wieku, orientacji seksualnej, niepełnosprawności, wyznania, narodowości czy jakiejkolwiek innej cechy osobistej.</w:t>
      </w:r>
      <w:r w:rsidR="00406779" w:rsidRPr="00D127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74EDC30" w14:textId="77777777" w:rsidR="00DA41A3" w:rsidRDefault="00DA41A3" w:rsidP="00DA41A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87B9520" w14:textId="3A4800AE" w:rsidR="00406779" w:rsidRPr="00D127C9" w:rsidRDefault="00406779" w:rsidP="00DA41A3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Cele Projektu</w:t>
      </w:r>
      <w:r w:rsidR="00DA41A3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1A54822" w14:textId="13F187E8" w:rsidR="00406779" w:rsidRPr="00DC3350" w:rsidRDefault="00406779" w:rsidP="00DC335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Projekt ma na celu </w:t>
      </w:r>
      <w:r w:rsidR="00DC3350">
        <w:rPr>
          <w:rFonts w:ascii="Times New Roman" w:eastAsia="Times New Roman" w:hAnsi="Times New Roman" w:cs="Times New Roman"/>
          <w:sz w:val="22"/>
          <w:szCs w:val="22"/>
        </w:rPr>
        <w:t xml:space="preserve">wzmocnienie tożsamości europejskiej naszych uczniów, wymianę doświadczeń, doskonalenie umiejętności językowych, przeciwdziałanie bezrobociu absolwentów oraz rozwój współpracy międzynarodowej. </w:t>
      </w:r>
    </w:p>
    <w:p w14:paraId="2D1A848B" w14:textId="24881704" w:rsidR="00406779" w:rsidRPr="00D127C9" w:rsidRDefault="00406779" w:rsidP="00DC3350">
      <w:pPr>
        <w:spacing w:before="100" w:before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II: Procedura Rekrutacji</w:t>
      </w:r>
      <w:r w:rsidR="00DC3350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4DFDACB3" w14:textId="7C9CC03E" w:rsidR="00406779" w:rsidRPr="00D127C9" w:rsidRDefault="00406779" w:rsidP="00DC3350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Warunki uczestnictwa</w:t>
      </w:r>
      <w:r w:rsidR="00DC3350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32E32E5C" w14:textId="06676B4A" w:rsidR="00406779" w:rsidRPr="00636DF3" w:rsidRDefault="00F95D1D" w:rsidP="00DC335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Aby zgłosić swoją chęć udziału w wyjeździe zagranicznym należy wypełnić formularz zgłoszeniowy i złożyć go w sekretariacie szkoły </w:t>
      </w:r>
      <w:r w:rsidR="001038F1">
        <w:rPr>
          <w:rFonts w:ascii="Times New Roman" w:eastAsia="Times New Roman" w:hAnsi="Times New Roman" w:cs="Times New Roman"/>
          <w:sz w:val="22"/>
          <w:szCs w:val="22"/>
        </w:rPr>
        <w:t xml:space="preserve">w dniach 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: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2 lutego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 xml:space="preserve"> (do godziny 10.00) 2024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>r.</w:t>
      </w:r>
      <w:r w:rsidR="00406779" w:rsidRPr="00636D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1807F93E" w14:textId="07A91EA2" w:rsidR="00F95D1D" w:rsidRPr="00D127C9" w:rsidRDefault="00F95D1D" w:rsidP="00DC335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6DF3">
        <w:rPr>
          <w:rFonts w:ascii="Times New Roman" w:eastAsia="Times New Roman" w:hAnsi="Times New Roman" w:cs="Times New Roman"/>
          <w:sz w:val="22"/>
          <w:szCs w:val="22"/>
        </w:rPr>
        <w:t>Do projektu zostaną zakwalifikowani uczniowie z największą ilością punktów, aż do momentu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 wyczerpania </w:t>
      </w:r>
      <w:r w:rsidR="00766290" w:rsidRPr="00D127C9">
        <w:rPr>
          <w:rFonts w:ascii="Times New Roman" w:eastAsia="Times New Roman" w:hAnsi="Times New Roman" w:cs="Times New Roman"/>
          <w:sz w:val="22"/>
          <w:szCs w:val="22"/>
        </w:rPr>
        <w:t xml:space="preserve">limitu miejsc. </w:t>
      </w:r>
    </w:p>
    <w:p w14:paraId="04EB6A22" w14:textId="51C13861" w:rsidR="00406779" w:rsidRPr="00DC3350" w:rsidRDefault="00406779" w:rsidP="00DC335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Uczestnicy rekrutacji zobowiązani są do dokładnego zapoznania się z wymaganiami określonymi</w:t>
      </w:r>
      <w:r w:rsidR="00F95D1D" w:rsidRPr="00D127C9">
        <w:rPr>
          <w:rFonts w:ascii="Times New Roman" w:eastAsia="Times New Roman" w:hAnsi="Times New Roman" w:cs="Times New Roman"/>
          <w:sz w:val="22"/>
          <w:szCs w:val="22"/>
        </w:rPr>
        <w:t xml:space="preserve"> w regulaminie rekrutacji i regulaminie uczestnictwa w projekcie. </w:t>
      </w:r>
    </w:p>
    <w:p w14:paraId="181B4AA6" w14:textId="1D6E5179" w:rsidR="00766290" w:rsidRPr="00D127C9" w:rsidRDefault="00766290" w:rsidP="00DA41A3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Terminy rekrutacji</w:t>
      </w:r>
      <w:r w:rsidR="00DC3350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637C9CE" w14:textId="6008571F" w:rsidR="00766290" w:rsidRPr="00636DF3" w:rsidRDefault="00766290" w:rsidP="00636DF3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Rekrutacja do Projektu odbędzie się w terminie: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26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 xml:space="preserve"> stycznia (8.00) 2024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2 lutego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 xml:space="preserve"> (10.00) 2024</w:t>
      </w:r>
    </w:p>
    <w:p w14:paraId="26040484" w14:textId="7C2B39AE" w:rsidR="00406779" w:rsidRPr="00636DF3" w:rsidRDefault="00766290" w:rsidP="00DC33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6DF3">
        <w:rPr>
          <w:rFonts w:ascii="Times New Roman" w:eastAsia="Times New Roman" w:hAnsi="Times New Roman" w:cs="Times New Roman"/>
          <w:sz w:val="22"/>
          <w:szCs w:val="22"/>
        </w:rPr>
        <w:t>Uzupełniony formularz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 zgłoszeniowy należy złożyć w sekretariacie szkoły do: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2 lutego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 xml:space="preserve"> 2024 do godziny 10.00</w:t>
      </w:r>
    </w:p>
    <w:p w14:paraId="48272F51" w14:textId="3B8D5AC4" w:rsidR="00766290" w:rsidRPr="00636DF3" w:rsidRDefault="00766290" w:rsidP="00DC33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Listy uczestników zakwalifikowanych do projektu i listy re</w:t>
      </w:r>
      <w:r w:rsidR="00636DF3">
        <w:rPr>
          <w:rFonts w:ascii="Times New Roman" w:eastAsia="Times New Roman" w:hAnsi="Times New Roman" w:cs="Times New Roman"/>
          <w:sz w:val="22"/>
          <w:szCs w:val="22"/>
        </w:rPr>
        <w:t xml:space="preserve">zerwowe zostaną ogłoszone dnia: 2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lutego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 xml:space="preserve"> 2024 o godzinie 1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3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</w:rPr>
        <w:t>.00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 Listy będą opublikowane na szkolnej tablicy ogłoszeń oraz na stronie internetowej szkoły. </w:t>
      </w:r>
    </w:p>
    <w:p w14:paraId="7E7B2C61" w14:textId="334578B2" w:rsidR="00766290" w:rsidRPr="00636DF3" w:rsidRDefault="00766290" w:rsidP="00DC33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6DF3">
        <w:rPr>
          <w:rFonts w:ascii="Times New Roman" w:eastAsia="Times New Roman" w:hAnsi="Times New Roman" w:cs="Times New Roman"/>
          <w:sz w:val="22"/>
          <w:szCs w:val="22"/>
        </w:rPr>
        <w:t>Uczniowie mogą złożyć odwołanie od decyzji Komisji Rekrutacyjne</w:t>
      </w:r>
      <w:r w:rsidR="00DC3350" w:rsidRPr="00636DF3">
        <w:rPr>
          <w:rFonts w:ascii="Times New Roman" w:eastAsia="Times New Roman" w:hAnsi="Times New Roman" w:cs="Times New Roman"/>
          <w:sz w:val="22"/>
          <w:szCs w:val="22"/>
        </w:rPr>
        <w:t xml:space="preserve">j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 xml:space="preserve">maksymalnie </w:t>
      </w:r>
      <w:r w:rsidR="00DC3350" w:rsidRPr="00636DF3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 dni po ogłoszeniu wyników, czyli do: </w:t>
      </w:r>
      <w:r w:rsidR="00636DF3" w:rsidRPr="00636DF3">
        <w:rPr>
          <w:rFonts w:ascii="Times New Roman" w:eastAsia="Times New Roman" w:hAnsi="Times New Roman" w:cs="Times New Roman"/>
          <w:sz w:val="22"/>
          <w:szCs w:val="22"/>
        </w:rPr>
        <w:t>6 lutego 2024</w:t>
      </w:r>
    </w:p>
    <w:p w14:paraId="0730B249" w14:textId="6D91F53C" w:rsidR="00E64DFC" w:rsidRPr="00636DF3" w:rsidRDefault="00E64DFC" w:rsidP="00DC335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Komisja Rekrutacyjna ma </w:t>
      </w:r>
      <w:r w:rsidR="001038F1" w:rsidRPr="00636DF3">
        <w:rPr>
          <w:rFonts w:ascii="Times New Roman" w:eastAsia="Times New Roman" w:hAnsi="Times New Roman" w:cs="Times New Roman"/>
          <w:sz w:val="22"/>
          <w:szCs w:val="22"/>
          <w:shd w:val="clear" w:color="auto" w:fill="FFFF00"/>
        </w:rPr>
        <w:t>2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 dni na odpowiedź odnośnie odwołania. </w:t>
      </w:r>
    </w:p>
    <w:p w14:paraId="1A8F644A" w14:textId="77777777" w:rsidR="00E64DFC" w:rsidRPr="00D127C9" w:rsidRDefault="00E64DFC" w:rsidP="0040677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929D913" w14:textId="164C2F45" w:rsidR="00406779" w:rsidRPr="00D127C9" w:rsidRDefault="00406779" w:rsidP="00DC335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9DE4D9" w14:textId="5681E6DF" w:rsidR="00406779" w:rsidRDefault="00406779" w:rsidP="00DC3350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Procedura rekrutacji</w:t>
      </w:r>
      <w:r w:rsidR="00CC189C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A77885F" w14:textId="59F05A85" w:rsidR="00AB4419" w:rsidRDefault="00CC189C" w:rsidP="00A97A9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Rekrutację przeprowadzi Komisja Rekrutacyjna. W procesie rekrutacji zostaną wzięte pod uwagę nie tylko oceny ale także osobiste starania ucznia względem edukacji oraz stosunek do szkoły i włączanie się w życie szkolnej społeczności. 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 xml:space="preserve">Kryteria które zostaną wzięte pod uwagę to </w:t>
      </w:r>
      <w:r w:rsidR="00FC6935" w:rsidRPr="00636DF3">
        <w:rPr>
          <w:rFonts w:ascii="Times New Roman" w:eastAsia="Times New Roman" w:hAnsi="Times New Roman" w:cs="Times New Roman"/>
          <w:sz w:val="22"/>
          <w:szCs w:val="22"/>
        </w:rPr>
        <w:t xml:space="preserve">średnia ocen </w:t>
      </w:r>
      <w:r w:rsidR="00D86C69" w:rsidRPr="00636DF3">
        <w:rPr>
          <w:rFonts w:ascii="Times New Roman" w:eastAsia="Times New Roman" w:hAnsi="Times New Roman" w:cs="Times New Roman"/>
          <w:sz w:val="22"/>
          <w:szCs w:val="22"/>
        </w:rPr>
        <w:t>w ostatnim semestrze</w:t>
      </w:r>
      <w:r w:rsidR="00FC6935" w:rsidRPr="00636DF3">
        <w:rPr>
          <w:rFonts w:ascii="Times New Roman" w:eastAsia="Times New Roman" w:hAnsi="Times New Roman" w:cs="Times New Roman"/>
          <w:sz w:val="22"/>
          <w:szCs w:val="22"/>
        </w:rPr>
        <w:t xml:space="preserve">, frekwencja w ostatnim </w:t>
      </w:r>
      <w:r w:rsidR="00D86C69" w:rsidRPr="00636DF3">
        <w:rPr>
          <w:rFonts w:ascii="Times New Roman" w:eastAsia="Times New Roman" w:hAnsi="Times New Roman" w:cs="Times New Roman"/>
          <w:sz w:val="22"/>
          <w:szCs w:val="22"/>
        </w:rPr>
        <w:t>semestrze</w:t>
      </w:r>
      <w:r w:rsidR="00FC6935" w:rsidRPr="00636DF3">
        <w:rPr>
          <w:rFonts w:ascii="Times New Roman" w:eastAsia="Times New Roman" w:hAnsi="Times New Roman" w:cs="Times New Roman"/>
          <w:sz w:val="22"/>
          <w:szCs w:val="22"/>
        </w:rPr>
        <w:t xml:space="preserve">, ocena z zachowania </w:t>
      </w:r>
      <w:r w:rsidR="00D86C69" w:rsidRPr="00636DF3">
        <w:rPr>
          <w:rFonts w:ascii="Times New Roman" w:eastAsia="Times New Roman" w:hAnsi="Times New Roman" w:cs="Times New Roman"/>
          <w:sz w:val="22"/>
          <w:szCs w:val="22"/>
        </w:rPr>
        <w:t>w ostatnim semestrze</w:t>
      </w:r>
      <w:r w:rsidR="00FC6935" w:rsidRPr="00636DF3">
        <w:rPr>
          <w:rFonts w:ascii="Times New Roman" w:eastAsia="Times New Roman" w:hAnsi="Times New Roman" w:cs="Times New Roman"/>
          <w:sz w:val="22"/>
          <w:szCs w:val="22"/>
        </w:rPr>
        <w:t xml:space="preserve">, ocena z języka angielskiego </w:t>
      </w:r>
      <w:r w:rsidR="00D86C69" w:rsidRPr="00636DF3">
        <w:rPr>
          <w:rFonts w:ascii="Times New Roman" w:eastAsia="Times New Roman" w:hAnsi="Times New Roman" w:cs="Times New Roman"/>
          <w:sz w:val="22"/>
          <w:szCs w:val="22"/>
        </w:rPr>
        <w:t>w ostatnim semestrze</w:t>
      </w:r>
      <w:r w:rsidR="00FC6935" w:rsidRPr="00636DF3">
        <w:rPr>
          <w:rFonts w:ascii="Times New Roman" w:eastAsia="Times New Roman" w:hAnsi="Times New Roman" w:cs="Times New Roman"/>
          <w:sz w:val="22"/>
          <w:szCs w:val="22"/>
        </w:rPr>
        <w:t>, zaangażowanie ucznia w życie szkoły, uczniowie z mniejszymi szansami</w:t>
      </w:r>
      <w:r w:rsidR="003F57F9" w:rsidRPr="00636D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36DF3">
        <w:rPr>
          <w:rFonts w:ascii="Times New Roman" w:eastAsia="Times New Roman" w:hAnsi="Times New Roman" w:cs="Times New Roman"/>
          <w:sz w:val="22"/>
          <w:szCs w:val="22"/>
        </w:rPr>
        <w:t>– kwalifikacja według największej ilości punktów.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Wyniki rekru</w:t>
      </w:r>
      <w:r w:rsidR="00D86C69">
        <w:rPr>
          <w:rFonts w:ascii="Times New Roman" w:eastAsia="Times New Roman" w:hAnsi="Times New Roman" w:cs="Times New Roman"/>
          <w:sz w:val="22"/>
          <w:szCs w:val="22"/>
        </w:rPr>
        <w:t>tacji zostaną udostępnione do 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glądu wszystkich uczniów. Każdy uczeń biorący udział w rekrutacji będzie miał możliwość odwołania się </w:t>
      </w:r>
      <w:r w:rsidR="00A97A9B">
        <w:rPr>
          <w:rFonts w:ascii="Times New Roman" w:eastAsia="Times New Roman" w:hAnsi="Times New Roman" w:cs="Times New Roman"/>
          <w:sz w:val="22"/>
          <w:szCs w:val="22"/>
        </w:rPr>
        <w:t>od decyzji.</w:t>
      </w:r>
    </w:p>
    <w:p w14:paraId="1B838784" w14:textId="2C3199E9" w:rsidR="00A97A9B" w:rsidRDefault="00767A70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Szczegółowe zasady rekrutacji</w:t>
      </w:r>
    </w:p>
    <w:p w14:paraId="5758D192" w14:textId="16A20AAC" w:rsidR="00767A70" w:rsidRPr="00767A70" w:rsidRDefault="00767A70" w:rsidP="00767A70">
      <w:pPr>
        <w:pStyle w:val="Akapitzlist"/>
        <w:keepLines/>
        <w:numPr>
          <w:ilvl w:val="0"/>
          <w:numId w:val="13"/>
        </w:numPr>
        <w:suppressAutoHyphens/>
        <w:autoSpaceDN w:val="0"/>
        <w:spacing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Projekt jest skierowany do wszystkich uczniów </w:t>
      </w:r>
      <w:r>
        <w:rPr>
          <w:rFonts w:ascii="Times New Roman" w:hAnsi="Times New Roman" w:cs="Times New Roman"/>
          <w:sz w:val="22"/>
          <w:szCs w:val="22"/>
        </w:rPr>
        <w:t>I Liceum Ogólnokształcącego im. W. Broniewskiego</w:t>
      </w:r>
      <w:r w:rsidRPr="00767A70">
        <w:rPr>
          <w:rFonts w:ascii="Times New Roman" w:hAnsi="Times New Roman" w:cs="Times New Roman"/>
          <w:sz w:val="22"/>
          <w:szCs w:val="22"/>
        </w:rPr>
        <w:t xml:space="preserve">, zainteresowanych tematyka wyjazdu. </w:t>
      </w:r>
    </w:p>
    <w:p w14:paraId="056CB91E" w14:textId="77777777" w:rsidR="00767A70" w:rsidRPr="00767A70" w:rsidRDefault="00767A70" w:rsidP="00767A70">
      <w:pPr>
        <w:pStyle w:val="Akapitzlist"/>
        <w:keepLines/>
        <w:numPr>
          <w:ilvl w:val="0"/>
          <w:numId w:val="13"/>
        </w:numPr>
        <w:suppressAutoHyphens/>
        <w:autoSpaceDN w:val="0"/>
        <w:spacing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Kryteria ogólne decydujące o kolejności wyboru chętnych uczniów:</w:t>
      </w:r>
    </w:p>
    <w:p w14:paraId="370656AB" w14:textId="1A552CFC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Średnia ocen z </w:t>
      </w:r>
      <w:r>
        <w:rPr>
          <w:rFonts w:ascii="Times New Roman" w:hAnsi="Times New Roman" w:cs="Times New Roman"/>
          <w:sz w:val="22"/>
          <w:szCs w:val="22"/>
        </w:rPr>
        <w:t>I semestru 2023/2024</w:t>
      </w:r>
      <w:r w:rsidRPr="00767A70">
        <w:rPr>
          <w:rFonts w:ascii="Times New Roman" w:hAnsi="Times New Roman" w:cs="Times New Roman"/>
          <w:sz w:val="22"/>
          <w:szCs w:val="22"/>
        </w:rPr>
        <w:t xml:space="preserve"> (0-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767A70">
        <w:rPr>
          <w:rFonts w:ascii="Times New Roman" w:hAnsi="Times New Roman" w:cs="Times New Roman"/>
          <w:sz w:val="22"/>
          <w:szCs w:val="22"/>
        </w:rPr>
        <w:t xml:space="preserve"> punktów)</w:t>
      </w:r>
    </w:p>
    <w:p w14:paraId="09379C64" w14:textId="10D386EA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after="120"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Frekwencja w </w:t>
      </w:r>
      <w:r>
        <w:rPr>
          <w:rFonts w:ascii="Times New Roman" w:hAnsi="Times New Roman" w:cs="Times New Roman"/>
          <w:sz w:val="22"/>
          <w:szCs w:val="22"/>
        </w:rPr>
        <w:t>I semestrze 22023/2024</w:t>
      </w:r>
      <w:r w:rsidRPr="00767A70">
        <w:rPr>
          <w:rFonts w:ascii="Times New Roman" w:hAnsi="Times New Roman" w:cs="Times New Roman"/>
          <w:sz w:val="22"/>
          <w:szCs w:val="22"/>
        </w:rPr>
        <w:t xml:space="preserve"> (0-3 punkty)</w:t>
      </w:r>
    </w:p>
    <w:p w14:paraId="357759A2" w14:textId="5D949C3A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after="120"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Ocena z zachowania </w:t>
      </w:r>
      <w:r>
        <w:rPr>
          <w:rFonts w:ascii="Times New Roman" w:hAnsi="Times New Roman" w:cs="Times New Roman"/>
          <w:sz w:val="22"/>
          <w:szCs w:val="22"/>
        </w:rPr>
        <w:t>w I semestrze 2023/2024</w:t>
      </w:r>
      <w:r w:rsidRPr="00767A70">
        <w:rPr>
          <w:rFonts w:ascii="Times New Roman" w:hAnsi="Times New Roman" w:cs="Times New Roman"/>
          <w:sz w:val="22"/>
          <w:szCs w:val="22"/>
        </w:rPr>
        <w:t xml:space="preserve"> (0-5 punktów)</w:t>
      </w:r>
    </w:p>
    <w:p w14:paraId="3EB66342" w14:textId="77777777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after="120"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z języka angielskiego z poprzedniego półrocza (0-5 punktów)</w:t>
      </w:r>
    </w:p>
    <w:p w14:paraId="760AB8C9" w14:textId="723FC334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after="120"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Zaangażowanie ucznia w życie szkoły </w:t>
      </w:r>
      <w:r>
        <w:rPr>
          <w:rFonts w:ascii="Times New Roman" w:hAnsi="Times New Roman" w:cs="Times New Roman"/>
          <w:sz w:val="22"/>
          <w:szCs w:val="22"/>
        </w:rPr>
        <w:t xml:space="preserve">– reprezentowanie szkoły poprzez udział w konkursach, olimpiadach, zawodach sportowych </w:t>
      </w:r>
      <w:r w:rsidRPr="00767A70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maksymalnie 2</w:t>
      </w:r>
      <w:r w:rsidRPr="00767A70">
        <w:rPr>
          <w:rFonts w:ascii="Times New Roman" w:hAnsi="Times New Roman" w:cs="Times New Roman"/>
          <w:sz w:val="22"/>
          <w:szCs w:val="22"/>
        </w:rPr>
        <w:t xml:space="preserve"> punkty)</w:t>
      </w:r>
    </w:p>
    <w:p w14:paraId="145FE0BF" w14:textId="47F8D03B" w:rsidR="00767A70" w:rsidRPr="00767A70" w:rsidRDefault="00767A70" w:rsidP="00767A70">
      <w:pPr>
        <w:pStyle w:val="Akapitzlist"/>
        <w:keepLines/>
        <w:numPr>
          <w:ilvl w:val="0"/>
          <w:numId w:val="14"/>
        </w:numPr>
        <w:suppressAutoHyphens/>
        <w:autoSpaceDN w:val="0"/>
        <w:spacing w:after="120" w:line="276" w:lineRule="auto"/>
        <w:ind w:right="70"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Uczniowie z mniejszymi szansami – dodatkowe punkty (ma</w:t>
      </w:r>
      <w:r>
        <w:rPr>
          <w:rFonts w:ascii="Times New Roman" w:hAnsi="Times New Roman" w:cs="Times New Roman"/>
          <w:sz w:val="22"/>
          <w:szCs w:val="22"/>
        </w:rPr>
        <w:t>ksymalnie</w:t>
      </w:r>
      <w:r w:rsidRPr="00767A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 punkty</w:t>
      </w:r>
      <w:r w:rsidRPr="00767A70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D3DBE41" w14:textId="77777777" w:rsidR="00767A70" w:rsidRPr="00767A70" w:rsidRDefault="00767A70" w:rsidP="00767A70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Kryteria szczegółowe według których przydzielane będą punkty: </w:t>
      </w:r>
    </w:p>
    <w:p w14:paraId="04B8864E" w14:textId="77777777" w:rsidR="00767A70" w:rsidRPr="00767A70" w:rsidRDefault="00767A70" w:rsidP="00767A70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60504C6" w14:textId="3D510BF1" w:rsidR="00767A70" w:rsidRPr="00767A70" w:rsidRDefault="00767A70" w:rsidP="00767A70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Średnia ocen z I semestru roku szkolnego </w:t>
      </w:r>
      <w:r>
        <w:rPr>
          <w:rFonts w:ascii="Times New Roman" w:hAnsi="Times New Roman" w:cs="Times New Roman"/>
          <w:sz w:val="22"/>
          <w:szCs w:val="22"/>
        </w:rPr>
        <w:t>2023</w:t>
      </w:r>
      <w:r w:rsidRPr="00767A70">
        <w:rPr>
          <w:rFonts w:ascii="Times New Roman" w:hAnsi="Times New Roman" w:cs="Times New Roman"/>
          <w:sz w:val="22"/>
          <w:szCs w:val="22"/>
        </w:rPr>
        <w:t>/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67A70">
        <w:rPr>
          <w:rFonts w:ascii="Times New Roman" w:hAnsi="Times New Roman" w:cs="Times New Roman"/>
          <w:sz w:val="22"/>
          <w:szCs w:val="22"/>
        </w:rPr>
        <w:t xml:space="preserve"> od 1 do 6 punktów</w:t>
      </w:r>
    </w:p>
    <w:p w14:paraId="799500BC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5,51 – 6,0 =  6pkt.</w:t>
      </w:r>
    </w:p>
    <w:p w14:paraId="644A2036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5,01 – 5,5 = 5 pkt.</w:t>
      </w:r>
    </w:p>
    <w:p w14:paraId="0AC29176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4,51 – 5,0 = 4 pkt.</w:t>
      </w:r>
    </w:p>
    <w:p w14:paraId="6553072C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4,01 – 4,5 = 3 pkt.</w:t>
      </w:r>
    </w:p>
    <w:p w14:paraId="3D4722BD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3,51 – 4,0 = 2 pkt.</w:t>
      </w:r>
    </w:p>
    <w:p w14:paraId="6D0C7AE2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3,0 – 3,5  = 1 pkt.</w:t>
      </w:r>
    </w:p>
    <w:p w14:paraId="12D32238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poniżej 3,0 = 0 pkt.</w:t>
      </w:r>
    </w:p>
    <w:p w14:paraId="48D48A65" w14:textId="5213F53B" w:rsidR="00767A70" w:rsidRPr="00767A70" w:rsidRDefault="00767A70" w:rsidP="00767A70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Ocena zachowania z I semestru roku szkolnego </w:t>
      </w:r>
      <w:r>
        <w:rPr>
          <w:rFonts w:ascii="Times New Roman" w:hAnsi="Times New Roman" w:cs="Times New Roman"/>
          <w:sz w:val="22"/>
          <w:szCs w:val="22"/>
        </w:rPr>
        <w:t>2023/2024</w:t>
      </w:r>
      <w:r w:rsidRPr="00767A70">
        <w:rPr>
          <w:rFonts w:ascii="Times New Roman" w:hAnsi="Times New Roman" w:cs="Times New Roman"/>
          <w:sz w:val="22"/>
          <w:szCs w:val="22"/>
        </w:rPr>
        <w:t xml:space="preserve"> od 1 do 3 punktów</w:t>
      </w:r>
    </w:p>
    <w:p w14:paraId="1CCE2C8B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wzorowa = 3 pkt.</w:t>
      </w:r>
    </w:p>
    <w:p w14:paraId="2C8FA0E5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bardzo dobra = 2 pkt.</w:t>
      </w:r>
    </w:p>
    <w:p w14:paraId="1D1C4736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dobra = 1 pkt.</w:t>
      </w:r>
    </w:p>
    <w:p w14:paraId="60E4AA2C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poprawna, nieodpowiednia, naganna = 0 pkt.</w:t>
      </w:r>
    </w:p>
    <w:p w14:paraId="3F6145BB" w14:textId="40F99525" w:rsidR="00767A70" w:rsidRPr="00767A70" w:rsidRDefault="00767A70" w:rsidP="00767A70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Frekwencja na zajęciach szkolnych w I semestrze roku szkolnego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67A70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67A70">
        <w:rPr>
          <w:rFonts w:ascii="Times New Roman" w:hAnsi="Times New Roman" w:cs="Times New Roman"/>
          <w:sz w:val="22"/>
          <w:szCs w:val="22"/>
        </w:rPr>
        <w:t xml:space="preserve"> od 1 do 5 punktów</w:t>
      </w:r>
    </w:p>
    <w:p w14:paraId="11BCF86B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95% - 100% = 5 pkt.</w:t>
      </w:r>
    </w:p>
    <w:p w14:paraId="1992E06A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89 % - 94 % = 4 pkt.</w:t>
      </w:r>
    </w:p>
    <w:p w14:paraId="32B7F72F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83 % - 88 % =  3 pkt.</w:t>
      </w:r>
    </w:p>
    <w:p w14:paraId="56929426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77 % - 82 % =  2 pkt.</w:t>
      </w:r>
    </w:p>
    <w:p w14:paraId="504A59FC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71 % - 76 % = 1 pkt.</w:t>
      </w:r>
    </w:p>
    <w:p w14:paraId="4F6AECC4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poniżej 71 % = 0 pkt.</w:t>
      </w:r>
    </w:p>
    <w:p w14:paraId="5409FB56" w14:textId="1F70A30C" w:rsidR="00767A70" w:rsidRPr="00767A70" w:rsidRDefault="00767A70" w:rsidP="00767A70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Ocena z języka angielskiego z I semestru roku szkolnego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67A70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67A70">
        <w:rPr>
          <w:rFonts w:ascii="Times New Roman" w:hAnsi="Times New Roman" w:cs="Times New Roman"/>
          <w:sz w:val="22"/>
          <w:szCs w:val="22"/>
        </w:rPr>
        <w:t xml:space="preserve"> od 1 do 5 punktów</w:t>
      </w:r>
    </w:p>
    <w:p w14:paraId="1DFBEDCF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celujący = 5 pkt.</w:t>
      </w:r>
    </w:p>
    <w:p w14:paraId="64DED053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bardzo dobry = 4 pkt.</w:t>
      </w:r>
    </w:p>
    <w:p w14:paraId="52EAEDD9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dobry = 3 pkt.</w:t>
      </w:r>
    </w:p>
    <w:p w14:paraId="19B374AD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dostateczny = 2 pkt.</w:t>
      </w:r>
    </w:p>
    <w:p w14:paraId="148FD855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dopuszczający = 1 pkt.</w:t>
      </w:r>
    </w:p>
    <w:p w14:paraId="6D6AF34B" w14:textId="7F64F43E" w:rsidR="00767A70" w:rsidRPr="00767A70" w:rsidRDefault="00767A70" w:rsidP="00767A70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Zaan</w:t>
      </w:r>
      <w:r>
        <w:rPr>
          <w:rFonts w:ascii="Times New Roman" w:hAnsi="Times New Roman" w:cs="Times New Roman"/>
          <w:sz w:val="22"/>
          <w:szCs w:val="22"/>
        </w:rPr>
        <w:t xml:space="preserve">gażowanie ucznia w życie szkoły. </w:t>
      </w:r>
      <w:r w:rsidRPr="00767A70">
        <w:rPr>
          <w:rFonts w:ascii="Times New Roman" w:hAnsi="Times New Roman" w:cs="Times New Roman"/>
          <w:sz w:val="22"/>
          <w:szCs w:val="22"/>
        </w:rPr>
        <w:t xml:space="preserve">Udział w konkursach, olimpiadach i zawodach sportowych (nazwa, miejsce, etap muszą być wyraźnie, konkretnie nazwane) </w:t>
      </w:r>
      <w:r>
        <w:rPr>
          <w:rFonts w:ascii="Times New Roman" w:hAnsi="Times New Roman" w:cs="Times New Roman"/>
          <w:sz w:val="22"/>
          <w:szCs w:val="22"/>
        </w:rPr>
        <w:t>– maksymalnie 2 pk</w:t>
      </w:r>
      <w:r w:rsidRPr="00767A70">
        <w:rPr>
          <w:rFonts w:ascii="Times New Roman" w:hAnsi="Times New Roman" w:cs="Times New Roman"/>
          <w:sz w:val="22"/>
          <w:szCs w:val="22"/>
        </w:rPr>
        <w:t>t.</w:t>
      </w:r>
    </w:p>
    <w:p w14:paraId="3B0469D9" w14:textId="4EC1E889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laureat, finalista olimpiady na szczeblu rejonowym i ogólnopolskim = 2</w:t>
      </w:r>
      <w:r w:rsidRPr="00767A70">
        <w:rPr>
          <w:rFonts w:ascii="Times New Roman" w:hAnsi="Times New Roman" w:cs="Times New Roman"/>
          <w:sz w:val="22"/>
          <w:szCs w:val="22"/>
        </w:rPr>
        <w:t xml:space="preserve"> pkt.</w:t>
      </w:r>
    </w:p>
    <w:p w14:paraId="335D8F5C" w14:textId="77777777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konkursy z języka angielskiego = 2 pkt.</w:t>
      </w:r>
    </w:p>
    <w:p w14:paraId="27519AFC" w14:textId="28055ACE" w:rsidR="00767A70" w:rsidRP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 xml:space="preserve">reprezentowanie szkoły </w:t>
      </w:r>
      <w:r>
        <w:rPr>
          <w:rFonts w:ascii="Times New Roman" w:hAnsi="Times New Roman" w:cs="Times New Roman"/>
          <w:sz w:val="22"/>
          <w:szCs w:val="22"/>
        </w:rPr>
        <w:t>w zawodach sportowych = 1</w:t>
      </w:r>
      <w:r w:rsidRPr="00767A70">
        <w:rPr>
          <w:rFonts w:ascii="Times New Roman" w:hAnsi="Times New Roman" w:cs="Times New Roman"/>
          <w:sz w:val="22"/>
          <w:szCs w:val="22"/>
        </w:rPr>
        <w:t xml:space="preserve"> pkt.</w:t>
      </w:r>
    </w:p>
    <w:p w14:paraId="00B371DE" w14:textId="77777777" w:rsidR="00767A70" w:rsidRDefault="00767A70" w:rsidP="00767A70">
      <w:pPr>
        <w:pStyle w:val="Akapitzlist"/>
        <w:ind w:left="1080"/>
        <w:rPr>
          <w:rFonts w:ascii="Times New Roman" w:hAnsi="Times New Roman" w:cs="Times New Roman"/>
          <w:sz w:val="22"/>
          <w:szCs w:val="22"/>
        </w:rPr>
      </w:pPr>
      <w:r w:rsidRPr="00767A70">
        <w:rPr>
          <w:rFonts w:ascii="Times New Roman" w:hAnsi="Times New Roman" w:cs="Times New Roman"/>
          <w:sz w:val="22"/>
          <w:szCs w:val="22"/>
        </w:rPr>
        <w:t>pozostałe konkursy i zawody szkolne = 1 pkt.</w:t>
      </w:r>
    </w:p>
    <w:p w14:paraId="0C925539" w14:textId="0E4210E7" w:rsidR="00AB4419" w:rsidRPr="00767A70" w:rsidRDefault="00AB4419" w:rsidP="00A97A9B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14:paraId="64DC27DF" w14:textId="178F225F" w:rsidR="00AB4419" w:rsidRPr="00D127C9" w:rsidRDefault="00AB4419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Komisja rekrutacyjna</w:t>
      </w:r>
      <w:r w:rsidR="00A97A9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CF290BE" w14:textId="74CD7522" w:rsidR="00AB4419" w:rsidRPr="00D127C9" w:rsidRDefault="00AB4419" w:rsidP="00DA41A3">
      <w:pPr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Komisja rekrutacyjna zostanie powołana przez </w:t>
      </w:r>
      <w:r w:rsidR="00D86C69" w:rsidRPr="00636DF3">
        <w:rPr>
          <w:rFonts w:ascii="Times New Roman" w:eastAsia="Times New Roman" w:hAnsi="Times New Roman" w:cs="Times New Roman"/>
          <w:sz w:val="22"/>
          <w:szCs w:val="22"/>
        </w:rPr>
        <w:t>dyrektora</w:t>
      </w:r>
      <w:r w:rsidR="00D86C6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22A4D" w:rsidRPr="00B22A4D">
        <w:rPr>
          <w:rFonts w:ascii="Times New Roman" w:eastAsia="Times New Roman" w:hAnsi="Times New Roman" w:cs="Times New Roman"/>
          <w:sz w:val="22"/>
          <w:szCs w:val="22"/>
        </w:rPr>
        <w:t>I Liceum Ogólnokształcące im. Władysława Broniewskiego w Świdniku</w:t>
      </w:r>
      <w:r w:rsidR="00592263" w:rsidRPr="0059226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na mocy Powołania Komisji Rekrutacyjnej.</w:t>
      </w:r>
    </w:p>
    <w:p w14:paraId="6911F92B" w14:textId="33BDDB20" w:rsidR="00BF4E04" w:rsidRPr="00A97A9B" w:rsidRDefault="00AB4419" w:rsidP="00A97A9B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Komisja będzie odpowiedzialna za przeprowadzenie procedury rekrutacji oraz ocenę wniosków i kwalifikacji uczestników.</w:t>
      </w:r>
      <w:r w:rsidR="00BF4E04" w:rsidRPr="00A97A9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190C960" w14:textId="158C3B10" w:rsidR="00BF4E04" w:rsidRPr="00D127C9" w:rsidRDefault="00BF4E04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Ogłoszenie wyników</w:t>
      </w:r>
      <w:r w:rsidR="00A97A9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AB55561" w14:textId="09138ADF" w:rsidR="00AB4419" w:rsidRPr="00DA41A3" w:rsidRDefault="00BF4E04" w:rsidP="00DA41A3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Wyniki rekrutacji zostaną ogłoszone na stronie internetowej</w:t>
      </w:r>
      <w:r w:rsidR="0059226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22A4D" w:rsidRPr="00B22A4D">
        <w:rPr>
          <w:rFonts w:ascii="Times New Roman" w:eastAsia="Times New Roman" w:hAnsi="Times New Roman" w:cs="Times New Roman"/>
          <w:sz w:val="22"/>
          <w:szCs w:val="22"/>
        </w:rPr>
        <w:t>I Liceum Ogólnokształcące im. Władysława Broniewskiego w Świdniku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="00D86C69">
        <w:rPr>
          <w:rFonts w:ascii="Times New Roman" w:eastAsia="Times New Roman" w:hAnsi="Times New Roman" w:cs="Times New Roman"/>
          <w:sz w:val="22"/>
          <w:szCs w:val="22"/>
        </w:rPr>
        <w:t xml:space="preserve">na 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tablicy ogłoszeń na korytarzu szkolnym. </w:t>
      </w:r>
    </w:p>
    <w:p w14:paraId="797EE03B" w14:textId="77777777" w:rsidR="00A97A9B" w:rsidRDefault="00AB4419" w:rsidP="00A97A9B">
      <w:pPr>
        <w:spacing w:before="100" w:before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III: Procedura Odwoławcza</w:t>
      </w:r>
    </w:p>
    <w:p w14:paraId="24B7D8BD" w14:textId="22678C52" w:rsidR="00E64DFC" w:rsidRPr="00D127C9" w:rsidRDefault="00E64DFC" w:rsidP="00DA41A3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Procedura odwoławcza</w:t>
      </w:r>
    </w:p>
    <w:p w14:paraId="2C9D5334" w14:textId="77777777" w:rsidR="00E262E2" w:rsidRPr="00D127C9" w:rsidRDefault="00E262E2" w:rsidP="00DA41A3">
      <w:pPr>
        <w:pStyle w:val="NormalnyWeb"/>
        <w:spacing w:before="0" w:beforeAutospacing="0"/>
        <w:ind w:left="284"/>
        <w:jc w:val="both"/>
        <w:rPr>
          <w:sz w:val="22"/>
          <w:szCs w:val="22"/>
        </w:rPr>
      </w:pPr>
      <w:r w:rsidRPr="00D127C9">
        <w:rPr>
          <w:sz w:val="22"/>
          <w:szCs w:val="22"/>
        </w:rPr>
        <w:t>Procedura odwoławcza stanowi istotny element procesu rekrutacji i wyboru uczestników do projektu zagranicznego. Jest ona zaprojektowana w celu zapewnienia uczestnikom uczciwości, przejrzystości i możliwości odwołania się w przypadku niejasności lub ewentualnych nieprawidłowości w ocenie ich formularzy zgłoszeniowych. Poniżej przedstawiam kroki i zasady procedury odwoławczej:</w:t>
      </w:r>
    </w:p>
    <w:p w14:paraId="2A8DB135" w14:textId="77777777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1. Prawo do Odwołania:</w:t>
      </w:r>
      <w:r w:rsidRPr="00D127C9">
        <w:rPr>
          <w:sz w:val="22"/>
          <w:szCs w:val="22"/>
        </w:rPr>
        <w:t xml:space="preserve"> Uczestnicy, których zgłoszenia zostały odrzucone lub ocenione negatywnie, mają prawo do skorzystania z procedury odwoławczej. Procedura ta ma na celu umożliwienie im przedstawienia swoich argumentów i dowodów na poparcie swojego zgłoszenia.</w:t>
      </w:r>
    </w:p>
    <w:p w14:paraId="18D40464" w14:textId="73692D85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2. Terminy:</w:t>
      </w:r>
      <w:r w:rsidRPr="00D127C9">
        <w:rPr>
          <w:sz w:val="22"/>
          <w:szCs w:val="22"/>
        </w:rPr>
        <w:t xml:space="preserve"> Wszelkie odwołania do decyzji Komisji Rekrutacyjnej należy złożyć</w:t>
      </w:r>
      <w:r w:rsidR="00A97A9B">
        <w:rPr>
          <w:sz w:val="22"/>
          <w:szCs w:val="22"/>
        </w:rPr>
        <w:t xml:space="preserve"> </w:t>
      </w:r>
      <w:r w:rsidR="00D86C69">
        <w:rPr>
          <w:sz w:val="22"/>
          <w:szCs w:val="22"/>
        </w:rPr>
        <w:t xml:space="preserve">w ciągu </w:t>
      </w:r>
      <w:r w:rsidR="00A97A9B">
        <w:rPr>
          <w:sz w:val="22"/>
          <w:szCs w:val="22"/>
        </w:rPr>
        <w:t>3</w:t>
      </w:r>
      <w:r w:rsidRPr="00D127C9">
        <w:rPr>
          <w:sz w:val="22"/>
          <w:szCs w:val="22"/>
        </w:rPr>
        <w:t xml:space="preserve"> dni po ogłoszeniu wyników rekrutacji. </w:t>
      </w:r>
    </w:p>
    <w:p w14:paraId="18B92468" w14:textId="76C98BBE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3. Wniosek Odwoławczy:</w:t>
      </w:r>
      <w:r w:rsidRPr="00D127C9">
        <w:rPr>
          <w:sz w:val="22"/>
          <w:szCs w:val="22"/>
        </w:rPr>
        <w:t xml:space="preserve"> Uczestnik składający wniosek odwoławczy powinien przygotować pisemny wniosek</w:t>
      </w:r>
      <w:r w:rsidR="00D86C69">
        <w:rPr>
          <w:sz w:val="22"/>
          <w:szCs w:val="22"/>
        </w:rPr>
        <w:t xml:space="preserve"> do dyrektora szkoły</w:t>
      </w:r>
      <w:r w:rsidRPr="00D127C9">
        <w:rPr>
          <w:sz w:val="22"/>
          <w:szCs w:val="22"/>
        </w:rPr>
        <w:t>, w którym zawarte są informacje o swoim zgłoszeniu, argumenty na rzecz swojego wyboru oraz wszelkie dowody czy uzasadnienia, które mogą poprzeć jego odwołanie.</w:t>
      </w:r>
    </w:p>
    <w:p w14:paraId="11B6667A" w14:textId="5D4894F4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4. Składanie Wniosku:</w:t>
      </w:r>
      <w:r w:rsidRPr="00D127C9">
        <w:rPr>
          <w:sz w:val="22"/>
          <w:szCs w:val="22"/>
        </w:rPr>
        <w:t xml:space="preserve"> Wniosek odwoławczy należy złożyć w sekretariacie szkoły.</w:t>
      </w:r>
    </w:p>
    <w:p w14:paraId="1D860EBE" w14:textId="77777777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5. Komisja Odwoławcza:</w:t>
      </w:r>
      <w:r w:rsidRPr="00D127C9">
        <w:rPr>
          <w:sz w:val="22"/>
          <w:szCs w:val="22"/>
        </w:rPr>
        <w:t xml:space="preserve"> Organizatorzy projektu powołują specjalną Komisję Odwoławczą, która jest odpowiedzialna za rozpatrzenie wniosków odwoławczych. Komisja ta powinna być niezależna i sprawiedliwa.</w:t>
      </w:r>
    </w:p>
    <w:p w14:paraId="3AF0603F" w14:textId="77777777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6. Rozpatrzenie Odwołania:</w:t>
      </w:r>
      <w:r w:rsidRPr="00D127C9">
        <w:rPr>
          <w:sz w:val="22"/>
          <w:szCs w:val="22"/>
        </w:rPr>
        <w:t xml:space="preserve"> Komisja Odwoławcza analizuje wnioski odwoławcze w oparciu o dostarczone argumenty, dowody i dokumenty. Jej celem jest sprawiedliwa ocena i weryfikacja wniosków w kontekście kryteriów rekrutacyjnych.</w:t>
      </w:r>
    </w:p>
    <w:p w14:paraId="32A926D5" w14:textId="77777777" w:rsidR="00E262E2" w:rsidRPr="00D127C9" w:rsidRDefault="00E262E2" w:rsidP="00A97A9B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7. Decyzja Komisji:</w:t>
      </w:r>
      <w:r w:rsidRPr="00D127C9">
        <w:rPr>
          <w:sz w:val="22"/>
          <w:szCs w:val="22"/>
        </w:rPr>
        <w:t xml:space="preserve"> Po dokładnej analizie, Komisja Odwoławcza podejmuje decyzję co do każdego wniosku odwoławczego. Decyzja ta jest ostateczna i wiążąca.</w:t>
      </w:r>
    </w:p>
    <w:p w14:paraId="4B5310E6" w14:textId="37E98A9B" w:rsidR="005E6DAB" w:rsidRPr="00D127C9" w:rsidRDefault="00E262E2" w:rsidP="00DA41A3">
      <w:pPr>
        <w:pStyle w:val="NormalnyWeb"/>
        <w:ind w:left="284"/>
        <w:jc w:val="both"/>
        <w:rPr>
          <w:sz w:val="22"/>
          <w:szCs w:val="22"/>
        </w:rPr>
      </w:pPr>
      <w:r w:rsidRPr="00D127C9">
        <w:rPr>
          <w:rStyle w:val="Pogrubienie"/>
          <w:sz w:val="22"/>
          <w:szCs w:val="22"/>
        </w:rPr>
        <w:t>8. Informowanie Uczestników:</w:t>
      </w:r>
      <w:r w:rsidRPr="00D127C9">
        <w:rPr>
          <w:sz w:val="22"/>
          <w:szCs w:val="22"/>
        </w:rPr>
        <w:t xml:space="preserve"> Uczestnicy otrzymują informację o wynikach procedury odwoławczej. Komisja Rekrutacyjna ma obowiązek w formie pisemnej odpowiedzieć na każde złożone odwołanie. </w:t>
      </w:r>
    </w:p>
    <w:p w14:paraId="7B605116" w14:textId="693F6CAF" w:rsidR="00406779" w:rsidRPr="00D127C9" w:rsidRDefault="00406779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IV: Postanowienia Końcowe</w:t>
      </w:r>
    </w:p>
    <w:p w14:paraId="661DCCE1" w14:textId="092DA796" w:rsidR="00406779" w:rsidRPr="00D127C9" w:rsidRDefault="00406779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Postanowienia ogólne</w:t>
      </w:r>
      <w:r w:rsidR="00A97A9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33D3A11" w14:textId="1F8574D7" w:rsidR="00406779" w:rsidRDefault="00406779" w:rsidP="00A97A9B">
      <w:pPr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Wszelkie kwestie nieuregulowane w niniejszym regulaminie będą rozstrzygane przez </w:t>
      </w:r>
      <w:r w:rsidR="006E47C3" w:rsidRPr="006E47C3">
        <w:rPr>
          <w:rFonts w:ascii="Times New Roman" w:eastAsia="Times New Roman" w:hAnsi="Times New Roman" w:cs="Times New Roman"/>
          <w:sz w:val="22"/>
          <w:szCs w:val="22"/>
        </w:rPr>
        <w:t>I Liceum Ogólnokształcące im. Władysława Broniewskiego w Świdniku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38C6F7B" w14:textId="77777777" w:rsidR="002138E3" w:rsidRPr="00DA41A3" w:rsidRDefault="002138E3" w:rsidP="002138E3">
      <w:pPr>
        <w:spacing w:after="100" w:afterAutospacing="1"/>
        <w:rPr>
          <w:rFonts w:ascii="Times New Roman" w:eastAsia="Times New Roman" w:hAnsi="Times New Roman" w:cs="Times New Roman"/>
          <w:sz w:val="22"/>
          <w:szCs w:val="22"/>
        </w:rPr>
      </w:pPr>
    </w:p>
    <w:p w14:paraId="210499FF" w14:textId="3782D572" w:rsidR="00406779" w:rsidRPr="00D127C9" w:rsidRDefault="00406779" w:rsidP="00A97A9B">
      <w:pPr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lastRenderedPageBreak/>
        <w:t>Klauzula informacyjna</w:t>
      </w:r>
      <w:r w:rsidR="00A97A9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894A267" w14:textId="0F197156" w:rsidR="00406779" w:rsidRPr="00D127C9" w:rsidRDefault="00406779" w:rsidP="00DA41A3">
      <w:pPr>
        <w:numPr>
          <w:ilvl w:val="0"/>
          <w:numId w:val="10"/>
        </w:numPr>
        <w:spacing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Administratorem danych osobowych uczestników rekrutacji jest</w:t>
      </w:r>
      <w:r w:rsidR="003F57F9" w:rsidRPr="003F57F9">
        <w:t xml:space="preserve"> </w:t>
      </w:r>
      <w:r w:rsidR="003F57F9" w:rsidRPr="003F57F9">
        <w:rPr>
          <w:rFonts w:ascii="Times New Roman" w:eastAsia="Times New Roman" w:hAnsi="Times New Roman" w:cs="Times New Roman"/>
          <w:sz w:val="22"/>
          <w:szCs w:val="22"/>
        </w:rPr>
        <w:t>I Liceum Ogólnokształcące im. Władysława Broniewskiego w Świdniku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927304C" w14:textId="77777777" w:rsidR="00406779" w:rsidRPr="00D127C9" w:rsidRDefault="00406779" w:rsidP="0040677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Dane osobowe uczestników rekrutacji będą przetwarzane zgodnie z obowiązującymi przepisami prawa.</w:t>
      </w:r>
    </w:p>
    <w:p w14:paraId="3F749625" w14:textId="77777777" w:rsidR="00406779" w:rsidRDefault="00406779" w:rsidP="0040677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Uczestnicy rekrutacji mają prawo dostępu do swoich danych osobowych oraz ich poprawiania.</w:t>
      </w:r>
    </w:p>
    <w:p w14:paraId="17799798" w14:textId="77777777" w:rsidR="00DA41A3" w:rsidRPr="00D127C9" w:rsidRDefault="00DA41A3" w:rsidP="00DA41A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76B0EEAB" w14:textId="4C90A001" w:rsidR="00406779" w:rsidRPr="00D127C9" w:rsidRDefault="00406779" w:rsidP="004067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Regulamin został przyjęty dnia</w:t>
      </w:r>
      <w:r w:rsidR="005E6DAB" w:rsidRPr="00D127C9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305D4CA" w14:textId="121C58E6" w:rsidR="00B8188C" w:rsidRPr="00D127C9" w:rsidRDefault="005E6DAB" w:rsidP="00B8188C">
      <w:pPr>
        <w:spacing w:line="360" w:lineRule="auto"/>
        <w:ind w:right="-299"/>
        <w:rPr>
          <w:rFonts w:ascii="Times New Roman" w:eastAsia="Times New Roman" w:hAnsi="Times New Roman" w:cs="Times New Roman"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……………………………………………..</w:t>
      </w:r>
    </w:p>
    <w:p w14:paraId="0EA74134" w14:textId="77777777" w:rsidR="005E6DAB" w:rsidRPr="00D127C9" w:rsidRDefault="005E6DAB" w:rsidP="00B8188C">
      <w:pPr>
        <w:spacing w:line="360" w:lineRule="auto"/>
        <w:ind w:right="-299"/>
        <w:rPr>
          <w:rFonts w:ascii="Times New Roman" w:eastAsia="Times New Roman" w:hAnsi="Times New Roman" w:cs="Times New Roman"/>
          <w:sz w:val="22"/>
          <w:szCs w:val="22"/>
        </w:rPr>
      </w:pPr>
    </w:p>
    <w:p w14:paraId="78F706A7" w14:textId="77777777" w:rsidR="005E6DAB" w:rsidRPr="00D127C9" w:rsidRDefault="005E6DAB" w:rsidP="00B8188C">
      <w:pPr>
        <w:spacing w:line="360" w:lineRule="auto"/>
        <w:ind w:right="-299"/>
        <w:rPr>
          <w:rFonts w:ascii="Times New Roman" w:eastAsia="Times New Roman" w:hAnsi="Times New Roman" w:cs="Times New Roman"/>
          <w:sz w:val="22"/>
          <w:szCs w:val="22"/>
        </w:rPr>
      </w:pPr>
    </w:p>
    <w:p w14:paraId="6DBD5DEE" w14:textId="77777777" w:rsidR="005E6DAB" w:rsidRPr="00D127C9" w:rsidRDefault="005E6DAB" w:rsidP="00B8188C">
      <w:pPr>
        <w:spacing w:line="360" w:lineRule="auto"/>
        <w:ind w:right="-299"/>
        <w:rPr>
          <w:rFonts w:ascii="Times New Roman" w:eastAsia="Times New Roman" w:hAnsi="Times New Roman" w:cs="Times New Roman"/>
          <w:sz w:val="22"/>
          <w:szCs w:val="22"/>
        </w:rPr>
      </w:pPr>
    </w:p>
    <w:p w14:paraId="0CA6D245" w14:textId="77777777" w:rsidR="005E6DAB" w:rsidRPr="00D127C9" w:rsidRDefault="005E6DAB" w:rsidP="00B8188C">
      <w:pPr>
        <w:spacing w:line="360" w:lineRule="auto"/>
        <w:ind w:right="-299"/>
        <w:rPr>
          <w:rFonts w:ascii="Times New Roman" w:eastAsia="Times New Roman" w:hAnsi="Times New Roman" w:cs="Times New Roman"/>
          <w:sz w:val="22"/>
          <w:szCs w:val="22"/>
        </w:rPr>
      </w:pPr>
    </w:p>
    <w:p w14:paraId="516C1C02" w14:textId="35E2886A" w:rsidR="005E6DAB" w:rsidRDefault="005E6DAB" w:rsidP="00A97A9B">
      <w:pPr>
        <w:spacing w:line="360" w:lineRule="auto"/>
        <w:ind w:right="-299"/>
        <w:rPr>
          <w:rFonts w:ascii="Times New Roman" w:hAnsi="Times New Roman" w:cs="Times New Roman"/>
          <w:b/>
          <w:sz w:val="22"/>
          <w:szCs w:val="22"/>
        </w:rPr>
      </w:pPr>
      <w:r w:rsidRPr="00D127C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……………………………………………..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ab/>
      </w:r>
      <w:r w:rsidR="00A97A9B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</w:t>
      </w:r>
      <w:r w:rsidRPr="00D127C9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……………………………………………..</w:t>
      </w:r>
      <w:r w:rsidR="00A97A9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D127C9">
        <w:rPr>
          <w:rFonts w:ascii="Times New Roman" w:hAnsi="Times New Roman" w:cs="Times New Roman"/>
          <w:b/>
          <w:sz w:val="22"/>
          <w:szCs w:val="22"/>
        </w:rPr>
        <w:t>Dyrektor</w:t>
      </w:r>
      <w:r w:rsidR="006E47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E47C3" w:rsidRPr="006E47C3">
        <w:rPr>
          <w:rFonts w:ascii="Times New Roman" w:hAnsi="Times New Roman" w:cs="Times New Roman"/>
          <w:b/>
          <w:sz w:val="22"/>
          <w:szCs w:val="22"/>
        </w:rPr>
        <w:t>I L</w:t>
      </w:r>
      <w:r w:rsidR="006E47C3">
        <w:rPr>
          <w:rFonts w:ascii="Times New Roman" w:hAnsi="Times New Roman" w:cs="Times New Roman"/>
          <w:b/>
          <w:sz w:val="22"/>
          <w:szCs w:val="22"/>
        </w:rPr>
        <w:t>O</w:t>
      </w:r>
      <w:r w:rsidR="006E47C3" w:rsidRPr="006E47C3">
        <w:rPr>
          <w:rFonts w:ascii="Times New Roman" w:hAnsi="Times New Roman" w:cs="Times New Roman"/>
          <w:b/>
          <w:sz w:val="22"/>
          <w:szCs w:val="22"/>
        </w:rPr>
        <w:t xml:space="preserve"> im. Władysława Broniewskiego</w:t>
      </w:r>
      <w:r w:rsidR="00FC6935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FC6935">
        <w:rPr>
          <w:rFonts w:ascii="Times New Roman" w:hAnsi="Times New Roman" w:cs="Times New Roman"/>
          <w:b/>
          <w:sz w:val="22"/>
          <w:szCs w:val="22"/>
        </w:rPr>
        <w:tab/>
      </w:r>
      <w:r w:rsidR="006E47C3">
        <w:rPr>
          <w:rFonts w:ascii="Times New Roman" w:hAnsi="Times New Roman" w:cs="Times New Roman"/>
          <w:b/>
          <w:sz w:val="22"/>
          <w:szCs w:val="22"/>
        </w:rPr>
        <w:tab/>
      </w:r>
      <w:r w:rsidRPr="00D127C9">
        <w:rPr>
          <w:rFonts w:ascii="Times New Roman" w:hAnsi="Times New Roman" w:cs="Times New Roman"/>
          <w:b/>
          <w:sz w:val="22"/>
          <w:szCs w:val="22"/>
        </w:rPr>
        <w:t>Koordynator projektu</w:t>
      </w:r>
    </w:p>
    <w:p w14:paraId="3DD3FAB6" w14:textId="5312340C" w:rsidR="00FC6935" w:rsidRPr="00A97A9B" w:rsidRDefault="00FC6935" w:rsidP="00A97A9B">
      <w:pPr>
        <w:spacing w:line="360" w:lineRule="auto"/>
        <w:ind w:right="-299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6E47C3">
        <w:rPr>
          <w:rFonts w:ascii="Times New Roman" w:hAnsi="Times New Roman" w:cs="Times New Roman"/>
          <w:b/>
          <w:sz w:val="22"/>
          <w:szCs w:val="22"/>
        </w:rPr>
        <w:t>w Świdniku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14:paraId="221B6007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4"/>
          <w:szCs w:val="14"/>
        </w:rPr>
      </w:pPr>
    </w:p>
    <w:p w14:paraId="6B93B6F6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2ED39F7A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35B14ACD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318DE855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04038F2D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4B8C0DE5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64C5DCB7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4C56E944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52859367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402CBC86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0659DD5F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2DB6B65B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735FCE5D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761D9428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3ECDFFAC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59B0BB06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634FF0A5" w14:textId="77777777" w:rsidR="005E6DAB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79EB48EF" w14:textId="77777777" w:rsidR="00DA41A3" w:rsidRPr="00D127C9" w:rsidRDefault="00DA41A3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1A151BA4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3626176E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18FE950C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27579770" w14:textId="77777777" w:rsidR="005E6DAB" w:rsidRPr="00D127C9" w:rsidRDefault="005E6DAB" w:rsidP="00B8188C">
      <w:pPr>
        <w:spacing w:line="360" w:lineRule="auto"/>
        <w:ind w:right="-299"/>
        <w:rPr>
          <w:rFonts w:ascii="Times New Roman" w:hAnsi="Times New Roman" w:cs="Times New Roman"/>
          <w:b/>
          <w:sz w:val="16"/>
          <w:szCs w:val="16"/>
        </w:rPr>
      </w:pPr>
    </w:p>
    <w:p w14:paraId="192767AC" w14:textId="77777777" w:rsidR="00DA41A3" w:rsidRDefault="00DA41A3" w:rsidP="00DA41A3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24D2E" w14:textId="77777777" w:rsidR="00DA41A3" w:rsidRDefault="00DA41A3" w:rsidP="00DA41A3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4D6AC" w14:textId="77777777" w:rsidR="00DA41A3" w:rsidRDefault="00DA41A3" w:rsidP="00DA41A3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7085B" w14:textId="77777777" w:rsidR="00DA41A3" w:rsidRDefault="00DA41A3" w:rsidP="00DA41A3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2F419" w14:textId="3085DA9E" w:rsidR="00D2750C" w:rsidRDefault="00D127C9" w:rsidP="00D2750C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C9">
        <w:rPr>
          <w:rFonts w:ascii="Times New Roman" w:hAnsi="Times New Roman" w:cs="Times New Roman"/>
          <w:b/>
          <w:sz w:val="28"/>
          <w:szCs w:val="28"/>
        </w:rPr>
        <w:t>Lista akceptacji regulaminu rekrutacji</w:t>
      </w:r>
      <w:r w:rsidR="00D27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7C9">
        <w:rPr>
          <w:rFonts w:ascii="Times New Roman" w:hAnsi="Times New Roman" w:cs="Times New Roman"/>
          <w:b/>
          <w:sz w:val="28"/>
          <w:szCs w:val="28"/>
        </w:rPr>
        <w:t xml:space="preserve">do przedsięwzięcia </w:t>
      </w:r>
    </w:p>
    <w:p w14:paraId="77FC13BD" w14:textId="77777777" w:rsidR="00F93AF2" w:rsidRDefault="009B1E28" w:rsidP="00D2750C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28">
        <w:rPr>
          <w:rFonts w:ascii="Times New Roman" w:hAnsi="Times New Roman" w:cs="Times New Roman"/>
          <w:b/>
          <w:sz w:val="28"/>
          <w:szCs w:val="28"/>
        </w:rPr>
        <w:t xml:space="preserve">„Innowacje edukacyjne szansą młodzieży na lepszy start w dorosłe życie” </w:t>
      </w:r>
    </w:p>
    <w:p w14:paraId="6C684079" w14:textId="17A38A44" w:rsidR="005E6DAB" w:rsidRPr="00D127C9" w:rsidRDefault="009B1E28" w:rsidP="00D2750C">
      <w:pPr>
        <w:ind w:right="-2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E28">
        <w:rPr>
          <w:rFonts w:ascii="Times New Roman" w:hAnsi="Times New Roman" w:cs="Times New Roman"/>
          <w:b/>
          <w:sz w:val="28"/>
          <w:szCs w:val="28"/>
        </w:rPr>
        <w:t>o numerze 2023-1-PL01-KA122-SCH-000138868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6DAB" w:rsidRPr="00D127C9" w14:paraId="5DB914B9" w14:textId="77777777" w:rsidTr="005E6DAB">
        <w:trPr>
          <w:trHeight w:val="498"/>
        </w:trPr>
        <w:tc>
          <w:tcPr>
            <w:tcW w:w="3020" w:type="dxa"/>
          </w:tcPr>
          <w:p w14:paraId="6A78BE63" w14:textId="7A49E452" w:rsidR="005E6DAB" w:rsidRPr="00D127C9" w:rsidRDefault="00DA41A3" w:rsidP="00DA41A3">
            <w:pPr>
              <w:ind w:right="-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  <w:r w:rsidR="001D07AD"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21" w:type="dxa"/>
          </w:tcPr>
          <w:p w14:paraId="352CD1D4" w14:textId="626DC0FC" w:rsidR="005E6DAB" w:rsidRPr="00D127C9" w:rsidRDefault="00DA41A3" w:rsidP="00DA41A3">
            <w:pPr>
              <w:ind w:right="-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  <w:r w:rsidR="001D07AD"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21" w:type="dxa"/>
          </w:tcPr>
          <w:p w14:paraId="137A8125" w14:textId="12DA410C" w:rsidR="005E6DAB" w:rsidRPr="00D127C9" w:rsidRDefault="00DA41A3" w:rsidP="00DA41A3">
            <w:pPr>
              <w:ind w:right="-2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  <w:r w:rsidR="001D07AD" w:rsidRPr="00D127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E6DAB" w:rsidRPr="00D127C9" w14:paraId="1D3EE322" w14:textId="77777777" w:rsidTr="005E6DAB">
        <w:tc>
          <w:tcPr>
            <w:tcW w:w="3020" w:type="dxa"/>
          </w:tcPr>
          <w:p w14:paraId="205CE47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26B541E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2AD4BB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5E06EA1" w14:textId="77777777" w:rsidTr="005E6DAB">
        <w:tc>
          <w:tcPr>
            <w:tcW w:w="3020" w:type="dxa"/>
          </w:tcPr>
          <w:p w14:paraId="109C4A8C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6E4A35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C5C241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0AFA7E1" w14:textId="77777777" w:rsidTr="005E6DAB">
        <w:tc>
          <w:tcPr>
            <w:tcW w:w="3020" w:type="dxa"/>
          </w:tcPr>
          <w:p w14:paraId="5E00D0C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566EA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EDF1EDB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C6D6BF6" w14:textId="77777777" w:rsidTr="005E6DAB">
        <w:tc>
          <w:tcPr>
            <w:tcW w:w="3020" w:type="dxa"/>
          </w:tcPr>
          <w:p w14:paraId="6DC82100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A6FB0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DF934D9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51A31DD7" w14:textId="77777777" w:rsidTr="005E6DAB">
        <w:tc>
          <w:tcPr>
            <w:tcW w:w="3020" w:type="dxa"/>
          </w:tcPr>
          <w:p w14:paraId="5CD36B0C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BE8B6B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9F75C7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76E686C9" w14:textId="77777777" w:rsidTr="005E6DAB">
        <w:tc>
          <w:tcPr>
            <w:tcW w:w="3020" w:type="dxa"/>
          </w:tcPr>
          <w:p w14:paraId="79BCAE6C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67C65F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606A9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6D0C161" w14:textId="77777777" w:rsidTr="005E6DAB">
        <w:tc>
          <w:tcPr>
            <w:tcW w:w="3020" w:type="dxa"/>
          </w:tcPr>
          <w:p w14:paraId="04CDBC2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3B772F0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FC1546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FC557EC" w14:textId="77777777" w:rsidTr="005E6DAB">
        <w:tc>
          <w:tcPr>
            <w:tcW w:w="3020" w:type="dxa"/>
          </w:tcPr>
          <w:p w14:paraId="1197494F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3E40F79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F32828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165A2DF" w14:textId="77777777" w:rsidTr="005E6DAB">
        <w:tc>
          <w:tcPr>
            <w:tcW w:w="3020" w:type="dxa"/>
          </w:tcPr>
          <w:p w14:paraId="70CAB00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2ACFFEB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86AB9C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24F3EA02" w14:textId="77777777" w:rsidTr="005E6DAB">
        <w:tc>
          <w:tcPr>
            <w:tcW w:w="3020" w:type="dxa"/>
          </w:tcPr>
          <w:p w14:paraId="3325F27F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1D4AF6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5AE44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7EF7A2A2" w14:textId="77777777" w:rsidTr="005E6DAB">
        <w:tc>
          <w:tcPr>
            <w:tcW w:w="3020" w:type="dxa"/>
          </w:tcPr>
          <w:p w14:paraId="3C65186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D653049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FA1B5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2050A2AC" w14:textId="77777777" w:rsidTr="005E6DAB">
        <w:tc>
          <w:tcPr>
            <w:tcW w:w="3020" w:type="dxa"/>
          </w:tcPr>
          <w:p w14:paraId="7D270C5F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128B8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87F8CF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4CEDC9EA" w14:textId="77777777" w:rsidTr="005E6DAB">
        <w:tc>
          <w:tcPr>
            <w:tcW w:w="3020" w:type="dxa"/>
          </w:tcPr>
          <w:p w14:paraId="507D756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80CDC5B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206E9243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4E1115A9" w14:textId="77777777" w:rsidTr="005E6DAB">
        <w:tc>
          <w:tcPr>
            <w:tcW w:w="3020" w:type="dxa"/>
          </w:tcPr>
          <w:p w14:paraId="5967EAF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2AE51E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89305B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558422EB" w14:textId="77777777" w:rsidTr="005E6DAB">
        <w:tc>
          <w:tcPr>
            <w:tcW w:w="3020" w:type="dxa"/>
          </w:tcPr>
          <w:p w14:paraId="0078D5E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6B1D84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FC2F6D5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43DD39F1" w14:textId="77777777" w:rsidTr="005E6DAB">
        <w:tc>
          <w:tcPr>
            <w:tcW w:w="3020" w:type="dxa"/>
          </w:tcPr>
          <w:p w14:paraId="493C6D8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42E44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73C6AE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58E09373" w14:textId="77777777" w:rsidTr="005E6DAB">
        <w:tc>
          <w:tcPr>
            <w:tcW w:w="3020" w:type="dxa"/>
          </w:tcPr>
          <w:p w14:paraId="1904A43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21CF81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66A550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8D88CFE" w14:textId="77777777" w:rsidTr="005E6DAB">
        <w:tc>
          <w:tcPr>
            <w:tcW w:w="3020" w:type="dxa"/>
          </w:tcPr>
          <w:p w14:paraId="3A85951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1B680C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1774D2D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565E0A38" w14:textId="77777777" w:rsidTr="005E6DAB">
        <w:tc>
          <w:tcPr>
            <w:tcW w:w="3020" w:type="dxa"/>
          </w:tcPr>
          <w:p w14:paraId="46A5B75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77D1AF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5B4062F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3E1F2ECE" w14:textId="77777777" w:rsidTr="005E6DAB">
        <w:tc>
          <w:tcPr>
            <w:tcW w:w="3020" w:type="dxa"/>
          </w:tcPr>
          <w:p w14:paraId="70BAFBAE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0562D4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51412B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46D23BF2" w14:textId="77777777" w:rsidTr="005E6DAB">
        <w:tc>
          <w:tcPr>
            <w:tcW w:w="3020" w:type="dxa"/>
          </w:tcPr>
          <w:p w14:paraId="4D53686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3D83F63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A046CE3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5B4AE70E" w14:textId="77777777" w:rsidTr="005E6DAB">
        <w:tc>
          <w:tcPr>
            <w:tcW w:w="3020" w:type="dxa"/>
          </w:tcPr>
          <w:p w14:paraId="0A5299F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DE8830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BF75A2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06C2AC8" w14:textId="77777777" w:rsidTr="005E6DAB">
        <w:tc>
          <w:tcPr>
            <w:tcW w:w="3020" w:type="dxa"/>
          </w:tcPr>
          <w:p w14:paraId="638EF035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DA1FF3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AC8B24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8362D75" w14:textId="77777777" w:rsidTr="005E6DAB">
        <w:tc>
          <w:tcPr>
            <w:tcW w:w="3020" w:type="dxa"/>
          </w:tcPr>
          <w:p w14:paraId="20B1FE1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676DA47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4BBA4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6B5C6504" w14:textId="77777777" w:rsidTr="005E6DAB">
        <w:tc>
          <w:tcPr>
            <w:tcW w:w="3020" w:type="dxa"/>
          </w:tcPr>
          <w:p w14:paraId="717A9820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72AED6D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4E3345C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6C50A3A8" w14:textId="77777777" w:rsidTr="005E6DAB">
        <w:tc>
          <w:tcPr>
            <w:tcW w:w="3020" w:type="dxa"/>
          </w:tcPr>
          <w:p w14:paraId="529C421D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FA12F85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5A8EB1D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177B7E13" w14:textId="77777777" w:rsidTr="005E6DAB">
        <w:tc>
          <w:tcPr>
            <w:tcW w:w="3020" w:type="dxa"/>
          </w:tcPr>
          <w:p w14:paraId="6CA34210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E2A5E8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4A78CDC9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78D4E873" w14:textId="77777777" w:rsidTr="005E6DAB">
        <w:tc>
          <w:tcPr>
            <w:tcW w:w="3020" w:type="dxa"/>
          </w:tcPr>
          <w:p w14:paraId="77A06183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5EC9CAC9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E7565F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C405B21" w14:textId="77777777" w:rsidTr="005E6DAB">
        <w:tc>
          <w:tcPr>
            <w:tcW w:w="3020" w:type="dxa"/>
          </w:tcPr>
          <w:p w14:paraId="1AE6879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8EBFFBA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0BE369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7018A275" w14:textId="77777777" w:rsidTr="005E6DAB">
        <w:tc>
          <w:tcPr>
            <w:tcW w:w="3020" w:type="dxa"/>
          </w:tcPr>
          <w:p w14:paraId="1BF4BD88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717DB42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432615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2492CBDF" w14:textId="77777777" w:rsidTr="005E6DAB">
        <w:tc>
          <w:tcPr>
            <w:tcW w:w="3020" w:type="dxa"/>
          </w:tcPr>
          <w:p w14:paraId="0E12F18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07C88A35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336AD5A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09BBE54F" w14:textId="77777777" w:rsidTr="005E6DAB">
        <w:tc>
          <w:tcPr>
            <w:tcW w:w="3020" w:type="dxa"/>
          </w:tcPr>
          <w:p w14:paraId="1EFA2E66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ED2B021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3BBE137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DAB" w:rsidRPr="00D127C9" w14:paraId="636AA0D4" w14:textId="77777777" w:rsidTr="005E6DAB">
        <w:tc>
          <w:tcPr>
            <w:tcW w:w="3020" w:type="dxa"/>
          </w:tcPr>
          <w:p w14:paraId="4909C2AC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167E0CC4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14:paraId="7CBC6B3B" w14:textId="77777777" w:rsidR="005E6DAB" w:rsidRPr="00D127C9" w:rsidRDefault="005E6DAB" w:rsidP="005E6DAB">
            <w:pPr>
              <w:ind w:right="-29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BF59B1" w14:textId="77777777" w:rsidR="005E6DAB" w:rsidRPr="00D127C9" w:rsidRDefault="005E6DAB" w:rsidP="005E6DAB">
      <w:pPr>
        <w:ind w:right="-29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6DAB" w:rsidRPr="00D127C9" w:rsidSect="00FC6935">
      <w:headerReference w:type="default" r:id="rId7"/>
      <w:footerReference w:type="default" r:id="rId8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4C823" w14:textId="77777777" w:rsidR="003333D5" w:rsidRDefault="003333D5" w:rsidP="00B8188C">
      <w:r>
        <w:separator/>
      </w:r>
    </w:p>
  </w:endnote>
  <w:endnote w:type="continuationSeparator" w:id="0">
    <w:p w14:paraId="2503BE5C" w14:textId="77777777" w:rsidR="003333D5" w:rsidRDefault="003333D5" w:rsidP="00B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1CF35" w14:textId="77777777" w:rsidR="00B8188C" w:rsidRPr="00D127C9" w:rsidRDefault="00B8188C" w:rsidP="00B8188C">
    <w:pPr>
      <w:pStyle w:val="Stopka"/>
      <w:jc w:val="center"/>
      <w:rPr>
        <w:rFonts w:ascii="Times New Roman" w:hAnsi="Times New Roman" w:cs="Times New Roman"/>
        <w:bCs/>
        <w:i/>
        <w:iCs/>
      </w:rPr>
    </w:pPr>
  </w:p>
  <w:p w14:paraId="6386FA48" w14:textId="7704E04A" w:rsidR="00B8188C" w:rsidRDefault="00904E66">
    <w:pPr>
      <w:pStyle w:val="Stopka"/>
    </w:pPr>
    <w:r w:rsidRPr="00904E66">
      <w:rPr>
        <w:rFonts w:ascii="Times New Roman" w:hAnsi="Times New Roman" w:cs="Times New Roman"/>
        <w:bCs/>
        <w:i/>
        <w:iCs/>
      </w:rPr>
      <w:t>Przedsięwzięcie „Innowacje edukacyjne szansą młodzieży na lepszy start w dorosłe życie” o numerze 2023-1-PL01-KA122-SCH-000138868 realizowane w ramach projektu „Zagraniczna mobilność edukacyjna uczniów i kadry edukacji szkolnej” finansowanego ze środków programu Fundusze Europejskie dla Rozwoju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ABA42" w14:textId="77777777" w:rsidR="003333D5" w:rsidRDefault="003333D5" w:rsidP="00B8188C">
      <w:r>
        <w:separator/>
      </w:r>
    </w:p>
  </w:footnote>
  <w:footnote w:type="continuationSeparator" w:id="0">
    <w:p w14:paraId="25655D53" w14:textId="77777777" w:rsidR="003333D5" w:rsidRDefault="003333D5" w:rsidP="00B8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D665" w14:textId="46E93829" w:rsidR="00B8188C" w:rsidRDefault="00B8188C">
    <w:pPr>
      <w:pStyle w:val="Nagwek"/>
    </w:pPr>
    <w:r>
      <w:rPr>
        <w:noProof/>
      </w:rPr>
      <w:drawing>
        <wp:inline distT="0" distB="0" distL="0" distR="0" wp14:anchorId="7C1C6AA9" wp14:editId="144BE9B2">
          <wp:extent cx="5760720" cy="549275"/>
          <wp:effectExtent l="0" t="0" r="0" b="0"/>
          <wp:docPr id="860182451" name="Obraz 860182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5E5"/>
    <w:multiLevelType w:val="multilevel"/>
    <w:tmpl w:val="A46C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C6970"/>
    <w:multiLevelType w:val="hybridMultilevel"/>
    <w:tmpl w:val="EAB4A0BA"/>
    <w:lvl w:ilvl="0" w:tplc="8E1E9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E16DB"/>
    <w:multiLevelType w:val="multilevel"/>
    <w:tmpl w:val="F914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46B46"/>
    <w:multiLevelType w:val="multilevel"/>
    <w:tmpl w:val="66C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C7DC2"/>
    <w:multiLevelType w:val="hybridMultilevel"/>
    <w:tmpl w:val="3EB881E2"/>
    <w:lvl w:ilvl="0" w:tplc="08D40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272CC"/>
    <w:multiLevelType w:val="multilevel"/>
    <w:tmpl w:val="AB0C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00FC2"/>
    <w:multiLevelType w:val="hybridMultilevel"/>
    <w:tmpl w:val="CD90B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64E2"/>
    <w:multiLevelType w:val="multilevel"/>
    <w:tmpl w:val="FDBC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6911"/>
    <w:multiLevelType w:val="multilevel"/>
    <w:tmpl w:val="F6EA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6263B"/>
    <w:multiLevelType w:val="multilevel"/>
    <w:tmpl w:val="ABB6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90FAD"/>
    <w:multiLevelType w:val="multilevel"/>
    <w:tmpl w:val="0F0E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D08E4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E0156"/>
    <w:multiLevelType w:val="multilevel"/>
    <w:tmpl w:val="74AEBF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7EE31F91"/>
    <w:multiLevelType w:val="multilevel"/>
    <w:tmpl w:val="73CE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8C"/>
    <w:rsid w:val="000050F2"/>
    <w:rsid w:val="00086067"/>
    <w:rsid w:val="00091A2F"/>
    <w:rsid w:val="001038F1"/>
    <w:rsid w:val="001054C7"/>
    <w:rsid w:val="001629B1"/>
    <w:rsid w:val="001D07AD"/>
    <w:rsid w:val="002138E3"/>
    <w:rsid w:val="00282755"/>
    <w:rsid w:val="00302AAF"/>
    <w:rsid w:val="00322B4A"/>
    <w:rsid w:val="003333D5"/>
    <w:rsid w:val="003334C0"/>
    <w:rsid w:val="003504B8"/>
    <w:rsid w:val="003F57F9"/>
    <w:rsid w:val="00406779"/>
    <w:rsid w:val="00464C56"/>
    <w:rsid w:val="004E4875"/>
    <w:rsid w:val="00592263"/>
    <w:rsid w:val="005E6DAB"/>
    <w:rsid w:val="0062578C"/>
    <w:rsid w:val="00636DF3"/>
    <w:rsid w:val="006A0723"/>
    <w:rsid w:val="006E47C3"/>
    <w:rsid w:val="00766290"/>
    <w:rsid w:val="00767A70"/>
    <w:rsid w:val="008C2BCE"/>
    <w:rsid w:val="00904E66"/>
    <w:rsid w:val="00947804"/>
    <w:rsid w:val="009B1E28"/>
    <w:rsid w:val="00A636B3"/>
    <w:rsid w:val="00A97A9B"/>
    <w:rsid w:val="00AB4419"/>
    <w:rsid w:val="00B22A4D"/>
    <w:rsid w:val="00B40515"/>
    <w:rsid w:val="00B8188C"/>
    <w:rsid w:val="00BA2AEE"/>
    <w:rsid w:val="00BB7080"/>
    <w:rsid w:val="00BD059E"/>
    <w:rsid w:val="00BF4E04"/>
    <w:rsid w:val="00C6620E"/>
    <w:rsid w:val="00CC189C"/>
    <w:rsid w:val="00D127C9"/>
    <w:rsid w:val="00D2750C"/>
    <w:rsid w:val="00D86C69"/>
    <w:rsid w:val="00DA41A3"/>
    <w:rsid w:val="00DC3350"/>
    <w:rsid w:val="00E10BFC"/>
    <w:rsid w:val="00E262E2"/>
    <w:rsid w:val="00E64DFC"/>
    <w:rsid w:val="00ED2AFC"/>
    <w:rsid w:val="00F93AF2"/>
    <w:rsid w:val="00F95D1D"/>
    <w:rsid w:val="00FC6935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0ABDD"/>
  <w15:chartTrackingRefBased/>
  <w15:docId w15:val="{DC8E86E5-C8D6-4F03-BCEA-DB12F677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88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8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8C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067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6779"/>
    <w:rPr>
      <w:b/>
      <w:bCs/>
    </w:rPr>
  </w:style>
  <w:style w:type="paragraph" w:styleId="Akapitzlist">
    <w:name w:val="List Paragraph"/>
    <w:basedOn w:val="Normalny"/>
    <w:uiPriority w:val="34"/>
    <w:qFormat/>
    <w:rsid w:val="00E10BFC"/>
    <w:pPr>
      <w:ind w:left="720"/>
      <w:contextualSpacing/>
    </w:pPr>
  </w:style>
  <w:style w:type="table" w:styleId="Tabela-Siatka">
    <w:name w:val="Table Grid"/>
    <w:basedOn w:val="Standardowy"/>
    <w:uiPriority w:val="39"/>
    <w:rsid w:val="005E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8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89C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1228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Michalska</dc:creator>
  <cp:keywords/>
  <dc:description/>
  <cp:lastModifiedBy>Anetka</cp:lastModifiedBy>
  <cp:revision>23</cp:revision>
  <dcterms:created xsi:type="dcterms:W3CDTF">2023-09-05T11:23:00Z</dcterms:created>
  <dcterms:modified xsi:type="dcterms:W3CDTF">2024-01-25T11:46:00Z</dcterms:modified>
</cp:coreProperties>
</file>